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2579" w14:textId="24550EBE" w:rsidR="008138AF" w:rsidRDefault="008138AF"/>
    <w:p w14:paraId="6F22F9F4" w14:textId="1F890235" w:rsidR="00302A94" w:rsidRDefault="00302A94" w:rsidP="007E1E4D">
      <w:pPr>
        <w:spacing w:before="100" w:beforeAutospacing="1" w:after="100" w:afterAutospacing="1" w:line="240" w:lineRule="auto"/>
        <w:outlineLvl w:val="1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These are Supreme Court cases that go as far back as 1971.  They are not in the book. We will cover them using the best student brief in each group. </w:t>
      </w:r>
      <w:proofErr w:type="gramStart"/>
      <w:r>
        <w:rPr>
          <w:b/>
          <w:bCs/>
          <w:color w:val="000000" w:themeColor="text1"/>
          <w:szCs w:val="24"/>
        </w:rPr>
        <w:t>Highest</w:t>
      </w:r>
      <w:proofErr w:type="gramEnd"/>
      <w:r>
        <w:rPr>
          <w:b/>
          <w:bCs/>
          <w:color w:val="000000" w:themeColor="text1"/>
          <w:szCs w:val="24"/>
        </w:rPr>
        <w:t xml:space="preserve"> grade for briefs is 100. Follow the briefing form on Syllabus page of website exactly and you should get a very high </w:t>
      </w:r>
    </w:p>
    <w:p w14:paraId="0DC56174" w14:textId="04A5FE8C" w:rsidR="007E1E4D" w:rsidRPr="00302A94" w:rsidRDefault="00302A94" w:rsidP="007E1E4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 w:themeColor="text1"/>
          <w:szCs w:val="24"/>
        </w:rPr>
      </w:pPr>
      <w:proofErr w:type="spellStart"/>
      <w:r>
        <w:rPr>
          <w:b/>
          <w:bCs/>
          <w:color w:val="000000" w:themeColor="text1"/>
          <w:szCs w:val="24"/>
        </w:rPr>
        <w:t>1.</w:t>
      </w:r>
      <w:hyperlink r:id="rId5" w:history="1">
        <w:r w:rsidR="007E1E4D" w:rsidRPr="00302A94">
          <w:rPr>
            <w:rFonts w:eastAsia="Times New Roman"/>
            <w:b/>
            <w:bCs/>
            <w:color w:val="000000" w:themeColor="text1"/>
            <w:szCs w:val="24"/>
            <w:u w:val="single"/>
          </w:rPr>
          <w:t>West</w:t>
        </w:r>
        <w:proofErr w:type="spellEnd"/>
        <w:r w:rsidR="007E1E4D" w:rsidRPr="00302A94">
          <w:rPr>
            <w:rFonts w:eastAsia="Times New Roman"/>
            <w:b/>
            <w:bCs/>
            <w:color w:val="000000" w:themeColor="text1"/>
            <w:szCs w:val="24"/>
            <w:u w:val="single"/>
          </w:rPr>
          <w:t xml:space="preserve"> Virginia v. Environmental Protection Agency</w:t>
        </w:r>
      </w:hyperlink>
    </w:p>
    <w:p w14:paraId="59493E9E" w14:textId="5C931F77" w:rsidR="007E1E4D" w:rsidRPr="00302A94" w:rsidRDefault="00302A94">
      <w:pPr>
        <w:rPr>
          <w:b/>
          <w:bCs/>
          <w:color w:val="000000" w:themeColor="text1"/>
          <w:szCs w:val="24"/>
          <w:u w:val="single"/>
        </w:rPr>
      </w:pPr>
      <w:proofErr w:type="spellStart"/>
      <w:r>
        <w:rPr>
          <w:b/>
          <w:bCs/>
          <w:color w:val="000000" w:themeColor="text1"/>
          <w:szCs w:val="24"/>
          <w:u w:val="single"/>
        </w:rPr>
        <w:t>2.T</w:t>
      </w:r>
      <w:r w:rsidR="007E1E4D" w:rsidRPr="00302A94">
        <w:rPr>
          <w:b/>
          <w:bCs/>
          <w:color w:val="000000" w:themeColor="text1"/>
          <w:szCs w:val="24"/>
          <w:u w:val="single"/>
        </w:rPr>
        <w:t>orres</w:t>
      </w:r>
      <w:proofErr w:type="spellEnd"/>
      <w:r w:rsidR="007E1E4D" w:rsidRPr="00302A94">
        <w:rPr>
          <w:b/>
          <w:bCs/>
          <w:color w:val="000000" w:themeColor="text1"/>
          <w:szCs w:val="24"/>
          <w:u w:val="single"/>
        </w:rPr>
        <w:t xml:space="preserve"> v. Texas Department of Public Safety</w:t>
      </w:r>
    </w:p>
    <w:p w14:paraId="61E7E546" w14:textId="60AA41AD" w:rsidR="007E1E4D" w:rsidRPr="00302A94" w:rsidRDefault="00302A94" w:rsidP="007E1E4D">
      <w:pPr>
        <w:pStyle w:val="Heading2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3. </w:t>
      </w:r>
      <w:r w:rsidR="009A3389" w:rsidRPr="00302A9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Trump v </w:t>
      </w:r>
      <w:r w:rsidR="006D5AA2" w:rsidRPr="00302A94">
        <w:rPr>
          <w:rFonts w:ascii="Arial" w:hAnsi="Arial" w:cs="Arial"/>
          <w:color w:val="000000" w:themeColor="text1"/>
          <w:sz w:val="24"/>
          <w:szCs w:val="24"/>
          <w:u w:val="single"/>
        </w:rPr>
        <w:t>Hawaii</w:t>
      </w:r>
    </w:p>
    <w:p w14:paraId="20D2A80A" w14:textId="4D3555FB" w:rsidR="007E1E4D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 xml:space="preserve">4. </w:t>
      </w:r>
      <w:r w:rsidR="006D5AA2"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Pacific Gas and Electri</w:t>
      </w:r>
      <w:r w:rsidR="00AE64A6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c v.</w:t>
      </w:r>
      <w:r w:rsidR="006D5AA2"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 xml:space="preserve"> State </w:t>
      </w:r>
      <w:proofErr w:type="spellStart"/>
      <w:r w:rsidR="006D5AA2"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Eneergy</w:t>
      </w:r>
      <w:proofErr w:type="spellEnd"/>
      <w:r w:rsidR="006D5AA2"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 xml:space="preserve"> Commission</w:t>
      </w:r>
    </w:p>
    <w:p w14:paraId="53641C65" w14:textId="7BB79F80" w:rsidR="009B32EC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5</w:t>
      </w:r>
      <w:r w:rsidR="00290F37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 xml:space="preserve"> National League of Cities v. </w:t>
      </w:r>
      <w:proofErr w:type="spellStart"/>
      <w:r w:rsidR="00290F37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Usery</w:t>
      </w:r>
      <w:proofErr w:type="spellEnd"/>
    </w:p>
    <w:p w14:paraId="19D52D2B" w14:textId="514E7691" w:rsidR="006D5AA2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6</w:t>
      </w:r>
      <w:r w:rsidR="00290F37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 xml:space="preserve"> Rasul v. Bush</w:t>
      </w:r>
    </w:p>
    <w:p w14:paraId="2F193A7A" w14:textId="26FA5A49" w:rsidR="009B32EC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  <w:proofErr w:type="spellStart"/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7.</w:t>
      </w:r>
      <w:r w:rsidR="009B32EC"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Virginia</w:t>
      </w:r>
      <w:proofErr w:type="spellEnd"/>
      <w:r w:rsidR="009B32EC"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 xml:space="preserve"> Community College v Katz</w:t>
      </w:r>
    </w:p>
    <w:p w14:paraId="513A1E54" w14:textId="2FAF4069" w:rsidR="00011E87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 xml:space="preserve">8. </w:t>
      </w:r>
      <w:r w:rsidR="00011E87"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Trump v New York</w:t>
      </w:r>
    </w:p>
    <w:p w14:paraId="7146D2FC" w14:textId="2C17C37B" w:rsidR="00AE64A6" w:rsidRDefault="0096315D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  <w:t>9. Hamdan v Rumsfeld</w:t>
      </w:r>
    </w:p>
    <w:p w14:paraId="3D9F963E" w14:textId="2898B008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 xml:space="preserve">Your case is the one next to the beginning of your last </w:t>
      </w:r>
      <w:proofErr w:type="gramStart"/>
      <w:r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name</w:t>
      </w:r>
      <w:proofErr w:type="gramEnd"/>
    </w:p>
    <w:p w14:paraId="5EA60187" w14:textId="12D983BD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1 A-BR</w:t>
      </w:r>
    </w:p>
    <w:p w14:paraId="01027CC7" w14:textId="6096FAC6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2 Bur-El</w:t>
      </w:r>
    </w:p>
    <w:p w14:paraId="1B1F78F7" w14:textId="0AC4FA00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3 Fan-Gar</w:t>
      </w:r>
    </w:p>
    <w:p w14:paraId="22C9A447" w14:textId="05E78216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4 Gib-Gut</w:t>
      </w:r>
    </w:p>
    <w:p w14:paraId="49BA98CC" w14:textId="6DF6C622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5 Ha-Lu</w:t>
      </w:r>
    </w:p>
    <w:p w14:paraId="42C7AB45" w14:textId="5EE174B4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6 Men-Nic</w:t>
      </w:r>
    </w:p>
    <w:p w14:paraId="4E0B42DA" w14:textId="7CE6AB86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7 No-Per</w:t>
      </w:r>
    </w:p>
    <w:p w14:paraId="13A3003A" w14:textId="59BABE89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8 RA-Ru</w:t>
      </w:r>
    </w:p>
    <w:p w14:paraId="559F0F3B" w14:textId="5627161E" w:rsid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  <w:r w:rsidRPr="00302A94"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  <w:u w:val="none"/>
        </w:rPr>
        <w:t>9 Sa-Wu</w:t>
      </w:r>
    </w:p>
    <w:p w14:paraId="255E166A" w14:textId="77777777" w:rsidR="00302A94" w:rsidRPr="00302A94" w:rsidRDefault="00302A94" w:rsidP="007E1E4D">
      <w:pPr>
        <w:pStyle w:val="Heading2"/>
        <w:rPr>
          <w:rStyle w:val="Hyperlink"/>
          <w:rFonts w:ascii="Arial" w:eastAsiaTheme="majorEastAsia" w:hAnsi="Arial" w:cs="Arial"/>
          <w:color w:val="000000" w:themeColor="text1"/>
          <w:sz w:val="24"/>
          <w:szCs w:val="24"/>
        </w:rPr>
      </w:pPr>
    </w:p>
    <w:sectPr w:rsidR="00302A94" w:rsidRPr="00302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9E2"/>
    <w:multiLevelType w:val="multilevel"/>
    <w:tmpl w:val="9DF4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56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2D"/>
    <w:rsid w:val="00011E87"/>
    <w:rsid w:val="001D34C6"/>
    <w:rsid w:val="00290F37"/>
    <w:rsid w:val="00302A94"/>
    <w:rsid w:val="006672D8"/>
    <w:rsid w:val="006D5AA2"/>
    <w:rsid w:val="006E7282"/>
    <w:rsid w:val="007E1E4D"/>
    <w:rsid w:val="008138AF"/>
    <w:rsid w:val="0096315D"/>
    <w:rsid w:val="009A3389"/>
    <w:rsid w:val="009B32EC"/>
    <w:rsid w:val="00AE64A6"/>
    <w:rsid w:val="00D0692D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A1BC"/>
  <w15:chartTrackingRefBased/>
  <w15:docId w15:val="{87F40669-CFB5-43AB-B148-A21D4AD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E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1E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E1E4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E4D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customStyle="1" w:styleId="ng-scope">
    <w:name w:val="ng-scope"/>
    <w:basedOn w:val="Normal"/>
    <w:rsid w:val="007E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9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7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yez.org/cases/2021/20-1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dcterms:created xsi:type="dcterms:W3CDTF">2023-02-06T16:38:00Z</dcterms:created>
  <dcterms:modified xsi:type="dcterms:W3CDTF">2023-02-06T16:38:00Z</dcterms:modified>
</cp:coreProperties>
</file>