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EA2" w:rsidRPr="009B5212" w:rsidRDefault="00C30EA2">
      <w:pPr>
        <w:rPr>
          <w:rFonts w:ascii="Arial" w:hAnsi="Arial" w:cs="Arial"/>
          <w:sz w:val="32"/>
          <w:szCs w:val="32"/>
        </w:rPr>
      </w:pPr>
      <w:bookmarkStart w:id="0" w:name="_GoBack"/>
      <w:bookmarkEnd w:id="0"/>
      <w:proofErr w:type="gramStart"/>
      <w:r w:rsidRPr="00131535">
        <w:rPr>
          <w:rFonts w:ascii="Arial" w:hAnsi="Arial" w:cs="Arial"/>
          <w:b/>
          <w:sz w:val="32"/>
          <w:szCs w:val="32"/>
        </w:rPr>
        <w:t>Twining</w:t>
      </w:r>
      <w:r w:rsidR="009B5212" w:rsidRPr="00131535">
        <w:rPr>
          <w:rFonts w:ascii="Arial" w:hAnsi="Arial" w:cs="Arial"/>
          <w:b/>
          <w:sz w:val="32"/>
          <w:szCs w:val="32"/>
        </w:rPr>
        <w:t xml:space="preserve"> v.</w:t>
      </w:r>
      <w:proofErr w:type="gramEnd"/>
      <w:r w:rsidR="009B5212" w:rsidRPr="00131535">
        <w:rPr>
          <w:rFonts w:ascii="Arial" w:hAnsi="Arial" w:cs="Arial"/>
          <w:b/>
          <w:sz w:val="32"/>
          <w:szCs w:val="32"/>
        </w:rPr>
        <w:t xml:space="preserve"> New Jersey</w:t>
      </w:r>
      <w:r w:rsidR="009B5212" w:rsidRPr="009B5212">
        <w:rPr>
          <w:rFonts w:ascii="Arial" w:hAnsi="Arial" w:cs="Arial"/>
          <w:sz w:val="32"/>
          <w:szCs w:val="32"/>
        </w:rPr>
        <w:t>-comments on failure to testify does not violate d/p</w:t>
      </w:r>
    </w:p>
    <w:p w:rsidR="009B5212" w:rsidRPr="009B5212" w:rsidRDefault="009B5212">
      <w:pPr>
        <w:rPr>
          <w:rFonts w:ascii="Arial" w:hAnsi="Arial" w:cs="Arial"/>
          <w:sz w:val="32"/>
          <w:szCs w:val="32"/>
        </w:rPr>
      </w:pPr>
    </w:p>
    <w:p w:rsidR="00C30EA2" w:rsidRPr="009B5212" w:rsidRDefault="00070E5E">
      <w:pPr>
        <w:rPr>
          <w:rFonts w:ascii="Arial" w:hAnsi="Arial" w:cs="Arial"/>
          <w:sz w:val="32"/>
          <w:szCs w:val="32"/>
        </w:rPr>
      </w:pPr>
      <w:r w:rsidRPr="009B5212">
        <w:rPr>
          <w:rFonts w:ascii="Arial" w:hAnsi="Arial" w:cs="Arial"/>
          <w:sz w:val="32"/>
          <w:szCs w:val="32"/>
        </w:rPr>
        <w:t>Jus</w:t>
      </w:r>
      <w:r w:rsidR="00C30EA2" w:rsidRPr="009B5212">
        <w:rPr>
          <w:rFonts w:ascii="Arial" w:hAnsi="Arial" w:cs="Arial"/>
          <w:sz w:val="32"/>
          <w:szCs w:val="32"/>
        </w:rPr>
        <w:t>tice Moody</w:t>
      </w:r>
    </w:p>
    <w:p w:rsidR="00C30EA2" w:rsidRPr="009B5212" w:rsidRDefault="00C30EA2">
      <w:pPr>
        <w:rPr>
          <w:rFonts w:ascii="Arial" w:hAnsi="Arial" w:cs="Arial"/>
          <w:sz w:val="32"/>
          <w:szCs w:val="32"/>
        </w:rPr>
      </w:pPr>
    </w:p>
    <w:p w:rsidR="00C30EA2" w:rsidRPr="009B5212" w:rsidRDefault="009B5212">
      <w:pPr>
        <w:rPr>
          <w:rFonts w:ascii="Arial" w:hAnsi="Arial" w:cs="Arial"/>
          <w:sz w:val="32"/>
          <w:szCs w:val="32"/>
        </w:rPr>
      </w:pPr>
      <w:r w:rsidRPr="009B5212">
        <w:rPr>
          <w:rFonts w:ascii="Arial" w:hAnsi="Arial" w:cs="Arial"/>
          <w:sz w:val="32"/>
          <w:szCs w:val="32"/>
        </w:rPr>
        <w:t>“</w:t>
      </w:r>
      <w:r w:rsidR="00C30EA2" w:rsidRPr="009B5212">
        <w:rPr>
          <w:rFonts w:ascii="Arial" w:hAnsi="Arial" w:cs="Arial"/>
          <w:sz w:val="32"/>
          <w:szCs w:val="32"/>
        </w:rPr>
        <w:t xml:space="preserve">Few phrases of the law are </w:t>
      </w:r>
      <w:proofErr w:type="gramStart"/>
      <w:r w:rsidR="00C30EA2" w:rsidRPr="009B5212">
        <w:rPr>
          <w:rFonts w:ascii="Arial" w:hAnsi="Arial" w:cs="Arial"/>
          <w:sz w:val="32"/>
          <w:szCs w:val="32"/>
        </w:rPr>
        <w:t>so</w:t>
      </w:r>
      <w:proofErr w:type="gramEnd"/>
      <w:r w:rsidR="00C30EA2" w:rsidRPr="009B5212">
        <w:rPr>
          <w:rFonts w:ascii="Arial" w:hAnsi="Arial" w:cs="Arial"/>
          <w:sz w:val="32"/>
          <w:szCs w:val="32"/>
        </w:rPr>
        <w:t xml:space="preserve"> elusive of exact apprehension as this. Doubtless the difficulties of ascertaining its connotation have been increased in American jurisprudence, where it has been embodied in constitutions and put to new uses as a limit on legislative power. This court has always declined to give a comprehensive definition of it, and has preferred that its full meaning should be gradually ascertained by the process of inclusion and exclusion in the course of the decisions of cases as they arise</w:t>
      </w:r>
      <w:r w:rsidRPr="009B5212">
        <w:rPr>
          <w:rFonts w:ascii="Arial" w:hAnsi="Arial" w:cs="Arial"/>
          <w:sz w:val="32"/>
          <w:szCs w:val="32"/>
        </w:rPr>
        <w:t>”</w:t>
      </w:r>
    </w:p>
    <w:p w:rsidR="00C30EA2" w:rsidRPr="009B5212" w:rsidRDefault="00C30EA2">
      <w:pPr>
        <w:rPr>
          <w:rFonts w:ascii="Arial" w:hAnsi="Arial" w:cs="Arial"/>
          <w:sz w:val="32"/>
          <w:szCs w:val="32"/>
        </w:rPr>
      </w:pPr>
    </w:p>
    <w:p w:rsidR="00C30EA2" w:rsidRPr="009B5212" w:rsidRDefault="00C30EA2">
      <w:pPr>
        <w:rPr>
          <w:rFonts w:ascii="Arial" w:hAnsi="Arial" w:cs="Arial"/>
          <w:sz w:val="32"/>
          <w:szCs w:val="32"/>
        </w:rPr>
      </w:pPr>
    </w:p>
    <w:p w:rsidR="00C30EA2" w:rsidRPr="009B5212" w:rsidRDefault="009B5212">
      <w:pPr>
        <w:rPr>
          <w:rFonts w:ascii="Arial" w:hAnsi="Arial" w:cs="Arial"/>
          <w:sz w:val="32"/>
          <w:szCs w:val="32"/>
        </w:rPr>
      </w:pPr>
      <w:r w:rsidRPr="009B5212">
        <w:rPr>
          <w:rFonts w:ascii="Arial" w:hAnsi="Arial" w:cs="Arial"/>
          <w:sz w:val="32"/>
          <w:szCs w:val="32"/>
        </w:rPr>
        <w:t>“</w:t>
      </w:r>
      <w:proofErr w:type="gramStart"/>
      <w:r w:rsidR="00C30EA2" w:rsidRPr="009B5212">
        <w:rPr>
          <w:rFonts w:ascii="Arial" w:hAnsi="Arial" w:cs="Arial"/>
          <w:sz w:val="32"/>
          <w:szCs w:val="32"/>
        </w:rPr>
        <w:t>whether</w:t>
      </w:r>
      <w:proofErr w:type="gramEnd"/>
      <w:r w:rsidR="00C30EA2" w:rsidRPr="009B5212">
        <w:rPr>
          <w:rFonts w:ascii="Arial" w:hAnsi="Arial" w:cs="Arial"/>
          <w:sz w:val="32"/>
          <w:szCs w:val="32"/>
        </w:rPr>
        <w:t xml:space="preserve"> the exemption from self-incrimination is of such a nature that it must be included in the conception of due process. Is it a fundamental principle of liberty and justice which inheres in the very idea of free government and is the inalienable right of a citizen of such a government?</w:t>
      </w:r>
      <w:r w:rsidRPr="009B5212">
        <w:rPr>
          <w:rFonts w:ascii="Arial" w:hAnsi="Arial" w:cs="Arial"/>
          <w:sz w:val="32"/>
          <w:szCs w:val="32"/>
        </w:rPr>
        <w:t>”</w:t>
      </w:r>
    </w:p>
    <w:p w:rsidR="00070E5E" w:rsidRPr="009B5212" w:rsidRDefault="00070E5E">
      <w:pPr>
        <w:rPr>
          <w:rFonts w:ascii="Arial" w:hAnsi="Arial" w:cs="Arial"/>
          <w:sz w:val="32"/>
          <w:szCs w:val="32"/>
        </w:rPr>
      </w:pPr>
    </w:p>
    <w:p w:rsidR="00070E5E" w:rsidRPr="009B5212" w:rsidRDefault="00070E5E">
      <w:pPr>
        <w:rPr>
          <w:rFonts w:ascii="Arial" w:hAnsi="Arial" w:cs="Arial"/>
          <w:sz w:val="32"/>
          <w:szCs w:val="32"/>
        </w:rPr>
      </w:pPr>
      <w:r w:rsidRPr="00131535">
        <w:rPr>
          <w:rFonts w:ascii="Arial" w:hAnsi="Arial" w:cs="Arial"/>
          <w:b/>
          <w:sz w:val="32"/>
          <w:szCs w:val="32"/>
        </w:rPr>
        <w:t>Snyder v. Massachusetts</w:t>
      </w:r>
      <w:r w:rsidR="009B5212" w:rsidRPr="009B5212">
        <w:rPr>
          <w:rFonts w:ascii="Arial" w:hAnsi="Arial" w:cs="Arial"/>
          <w:sz w:val="32"/>
          <w:szCs w:val="32"/>
        </w:rPr>
        <w:t>-keeping Defendant from viewing scene of crime with jury, prosecutor etc violated d/p</w:t>
      </w:r>
    </w:p>
    <w:p w:rsidR="009B5212" w:rsidRPr="009B5212" w:rsidRDefault="009B5212">
      <w:pPr>
        <w:rPr>
          <w:rFonts w:ascii="Arial" w:hAnsi="Arial" w:cs="Arial"/>
          <w:sz w:val="32"/>
          <w:szCs w:val="32"/>
        </w:rPr>
      </w:pPr>
    </w:p>
    <w:p w:rsidR="00070E5E" w:rsidRPr="009B5212" w:rsidRDefault="009B5212">
      <w:pPr>
        <w:rPr>
          <w:rFonts w:ascii="Arial" w:hAnsi="Arial" w:cs="Arial"/>
          <w:sz w:val="32"/>
          <w:szCs w:val="32"/>
        </w:rPr>
      </w:pPr>
      <w:r w:rsidRPr="009B5212">
        <w:rPr>
          <w:rFonts w:ascii="Arial" w:hAnsi="Arial" w:cs="Arial"/>
          <w:sz w:val="32"/>
          <w:szCs w:val="32"/>
        </w:rPr>
        <w:t>Justice Cardozo</w:t>
      </w:r>
    </w:p>
    <w:p w:rsidR="009B5212" w:rsidRPr="009B5212" w:rsidRDefault="009B5212">
      <w:pPr>
        <w:rPr>
          <w:rFonts w:ascii="Arial" w:hAnsi="Arial" w:cs="Arial"/>
          <w:sz w:val="32"/>
          <w:szCs w:val="32"/>
        </w:rPr>
      </w:pPr>
    </w:p>
    <w:p w:rsidR="00070E5E" w:rsidRPr="009B5212" w:rsidRDefault="009B5212">
      <w:pPr>
        <w:rPr>
          <w:rFonts w:ascii="Arial" w:hAnsi="Arial"/>
          <w:sz w:val="32"/>
        </w:rPr>
      </w:pPr>
      <w:r w:rsidRPr="009B5212">
        <w:rPr>
          <w:rFonts w:ascii="Arial" w:hAnsi="Arial"/>
          <w:sz w:val="32"/>
        </w:rPr>
        <w:t>“</w:t>
      </w:r>
      <w:r w:rsidR="00070E5E" w:rsidRPr="009B5212">
        <w:rPr>
          <w:rFonts w:ascii="Arial" w:hAnsi="Arial"/>
          <w:sz w:val="32"/>
        </w:rPr>
        <w:t>The commonwealth of Massachusetts is free to regulate the procedure of its courts in accordance with its own conception of policy and fairness, unless in so doing it offends some principle of justice so rooted in the traditions and conscience of our people as to be ranked as fundamental.</w:t>
      </w:r>
      <w:r w:rsidRPr="009B5212">
        <w:rPr>
          <w:rFonts w:ascii="Arial" w:hAnsi="Arial"/>
          <w:sz w:val="32"/>
        </w:rPr>
        <w:t>”</w:t>
      </w:r>
    </w:p>
    <w:p w:rsidR="00070E5E" w:rsidRPr="009B5212" w:rsidRDefault="00070E5E">
      <w:pPr>
        <w:rPr>
          <w:rFonts w:ascii="Arial" w:hAnsi="Arial"/>
          <w:sz w:val="32"/>
        </w:rPr>
      </w:pPr>
    </w:p>
    <w:p w:rsidR="00DF3FE4" w:rsidRPr="009B5212" w:rsidRDefault="00070E5E">
      <w:pPr>
        <w:rPr>
          <w:rFonts w:ascii="Arial" w:hAnsi="Arial"/>
          <w:sz w:val="32"/>
        </w:rPr>
      </w:pPr>
      <w:proofErr w:type="spellStart"/>
      <w:r w:rsidRPr="009B5212">
        <w:rPr>
          <w:rFonts w:ascii="Arial" w:hAnsi="Arial"/>
          <w:sz w:val="32"/>
        </w:rPr>
        <w:t>Palko</w:t>
      </w:r>
      <w:proofErr w:type="spellEnd"/>
      <w:r w:rsidRPr="009B5212">
        <w:rPr>
          <w:rFonts w:ascii="Arial" w:hAnsi="Arial"/>
          <w:sz w:val="32"/>
        </w:rPr>
        <w:t xml:space="preserve"> v. </w:t>
      </w:r>
      <w:smartTag w:uri="urn:schemas-microsoft-com:office:smarttags" w:element="State">
        <w:smartTag w:uri="urn:schemas-microsoft-com:office:smarttags" w:element="place">
          <w:r w:rsidRPr="009B5212">
            <w:rPr>
              <w:rFonts w:ascii="Arial" w:hAnsi="Arial"/>
              <w:sz w:val="32"/>
            </w:rPr>
            <w:t>Connecticut</w:t>
          </w:r>
        </w:smartTag>
      </w:smartTag>
      <w:r w:rsidR="009B5212" w:rsidRPr="009B5212">
        <w:rPr>
          <w:rFonts w:ascii="Arial" w:hAnsi="Arial"/>
          <w:sz w:val="32"/>
        </w:rPr>
        <w:t xml:space="preserve"> double jeopardy does not violate d/p</w:t>
      </w:r>
    </w:p>
    <w:p w:rsidR="009B5212" w:rsidRPr="009B5212" w:rsidRDefault="009B5212">
      <w:pPr>
        <w:rPr>
          <w:rFonts w:ascii="Arial" w:hAnsi="Arial"/>
          <w:sz w:val="32"/>
        </w:rPr>
      </w:pPr>
    </w:p>
    <w:p w:rsidR="009B5212" w:rsidRPr="009B5212" w:rsidRDefault="009B5212">
      <w:pPr>
        <w:rPr>
          <w:rFonts w:ascii="Arial" w:hAnsi="Arial"/>
          <w:sz w:val="32"/>
        </w:rPr>
      </w:pPr>
      <w:r w:rsidRPr="009B5212">
        <w:rPr>
          <w:rFonts w:ascii="Arial" w:hAnsi="Arial"/>
          <w:sz w:val="32"/>
        </w:rPr>
        <w:t>Justice Cardozo</w:t>
      </w:r>
    </w:p>
    <w:p w:rsidR="009B5212" w:rsidRPr="009B5212" w:rsidRDefault="009B5212">
      <w:pPr>
        <w:rPr>
          <w:rFonts w:ascii="Arial" w:hAnsi="Arial"/>
          <w:sz w:val="32"/>
        </w:rPr>
      </w:pPr>
    </w:p>
    <w:p w:rsidR="00070E5E" w:rsidRPr="009B5212" w:rsidRDefault="009B5212">
      <w:pPr>
        <w:rPr>
          <w:rFonts w:ascii="Arial" w:hAnsi="Arial"/>
          <w:sz w:val="32"/>
        </w:rPr>
      </w:pPr>
      <w:r w:rsidRPr="009B5212">
        <w:rPr>
          <w:rFonts w:ascii="Arial" w:hAnsi="Arial"/>
          <w:sz w:val="32"/>
        </w:rPr>
        <w:t>“</w:t>
      </w:r>
      <w:r w:rsidR="00DF3FE4" w:rsidRPr="009B5212">
        <w:rPr>
          <w:rFonts w:ascii="Arial" w:hAnsi="Arial"/>
          <w:sz w:val="32"/>
        </w:rPr>
        <w:t>Does it violate those 'fundamental principles of liberty and justice which lie at the base of all our civil and political institutions'?</w:t>
      </w:r>
      <w:r w:rsidRPr="009B5212">
        <w:rPr>
          <w:rFonts w:ascii="Arial" w:hAnsi="Arial"/>
          <w:sz w:val="32"/>
        </w:rPr>
        <w:t>”</w:t>
      </w:r>
      <w:r w:rsidR="00DF3FE4" w:rsidRPr="009B5212">
        <w:rPr>
          <w:rFonts w:ascii="Arial" w:hAnsi="Arial"/>
          <w:sz w:val="32"/>
        </w:rPr>
        <w:t xml:space="preserve"> </w:t>
      </w:r>
    </w:p>
    <w:p w:rsidR="009B5212" w:rsidRPr="009B5212" w:rsidRDefault="009B5212">
      <w:pPr>
        <w:rPr>
          <w:rFonts w:ascii="Arial" w:hAnsi="Arial"/>
          <w:sz w:val="32"/>
        </w:rPr>
      </w:pPr>
    </w:p>
    <w:p w:rsidR="009B5212" w:rsidRPr="009B5212" w:rsidRDefault="009B5212">
      <w:pPr>
        <w:rPr>
          <w:rFonts w:ascii="Arial" w:hAnsi="Arial"/>
          <w:sz w:val="32"/>
        </w:rPr>
      </w:pPr>
      <w:proofErr w:type="spellStart"/>
      <w:r w:rsidRPr="00131535">
        <w:rPr>
          <w:rFonts w:ascii="Arial" w:hAnsi="Arial"/>
          <w:b/>
          <w:sz w:val="32"/>
        </w:rPr>
        <w:t>Rochin</w:t>
      </w:r>
      <w:proofErr w:type="spellEnd"/>
      <w:r w:rsidRPr="00131535">
        <w:rPr>
          <w:rFonts w:ascii="Arial" w:hAnsi="Arial"/>
          <w:b/>
          <w:sz w:val="32"/>
        </w:rPr>
        <w:t xml:space="preserve"> v. California</w:t>
      </w:r>
      <w:r w:rsidRPr="009B5212">
        <w:rPr>
          <w:rFonts w:ascii="Arial" w:hAnsi="Arial"/>
          <w:sz w:val="32"/>
        </w:rPr>
        <w:t xml:space="preserve"> </w:t>
      </w:r>
      <w:r>
        <w:rPr>
          <w:rFonts w:ascii="Arial" w:hAnsi="Arial"/>
          <w:sz w:val="32"/>
        </w:rPr>
        <w:t>-</w:t>
      </w:r>
      <w:r w:rsidRPr="009B5212">
        <w:rPr>
          <w:rFonts w:ascii="Arial" w:hAnsi="Arial"/>
          <w:sz w:val="32"/>
        </w:rPr>
        <w:t xml:space="preserve"> pumping defendant’s stomach searching for drugs violates d/p</w:t>
      </w:r>
    </w:p>
    <w:p w:rsidR="009B5212" w:rsidRPr="009B5212" w:rsidRDefault="009B5212">
      <w:pPr>
        <w:rPr>
          <w:rFonts w:ascii="Arial" w:hAnsi="Arial"/>
          <w:sz w:val="32"/>
        </w:rPr>
      </w:pPr>
    </w:p>
    <w:p w:rsidR="009B5212" w:rsidRDefault="009B5212">
      <w:pPr>
        <w:rPr>
          <w:rFonts w:ascii="Arial" w:hAnsi="Arial"/>
          <w:sz w:val="32"/>
        </w:rPr>
      </w:pPr>
      <w:r w:rsidRPr="009B5212">
        <w:rPr>
          <w:rFonts w:ascii="Arial" w:hAnsi="Arial"/>
          <w:sz w:val="32"/>
        </w:rPr>
        <w:t>Justice Frankfurter</w:t>
      </w:r>
      <w:r>
        <w:rPr>
          <w:rFonts w:ascii="Arial" w:hAnsi="Arial"/>
          <w:sz w:val="32"/>
        </w:rPr>
        <w:t>:</w:t>
      </w:r>
    </w:p>
    <w:p w:rsidR="009B5212" w:rsidRPr="009B5212" w:rsidRDefault="009B5212">
      <w:pPr>
        <w:rPr>
          <w:rFonts w:ascii="Arial" w:hAnsi="Arial"/>
          <w:sz w:val="32"/>
        </w:rPr>
      </w:pPr>
    </w:p>
    <w:p w:rsidR="009B5212" w:rsidRPr="009B5212" w:rsidRDefault="009B5212">
      <w:pPr>
        <w:rPr>
          <w:rFonts w:ascii="Arial" w:hAnsi="Arial"/>
          <w:sz w:val="32"/>
        </w:rPr>
      </w:pPr>
      <w:r w:rsidRPr="009B5212">
        <w:rPr>
          <w:rFonts w:ascii="Arial" w:hAnsi="Arial"/>
          <w:sz w:val="32"/>
        </w:rPr>
        <w:t xml:space="preserve">After reiterating </w:t>
      </w:r>
      <w:proofErr w:type="spellStart"/>
      <w:r w:rsidRPr="009B5212">
        <w:rPr>
          <w:rFonts w:ascii="Arial" w:hAnsi="Arial"/>
          <w:sz w:val="32"/>
        </w:rPr>
        <w:t>Palko</w:t>
      </w:r>
      <w:proofErr w:type="spellEnd"/>
      <w:r w:rsidRPr="009B5212">
        <w:rPr>
          <w:rFonts w:ascii="Arial" w:hAnsi="Arial"/>
          <w:sz w:val="32"/>
        </w:rPr>
        <w:t xml:space="preserve"> and Snyder</w:t>
      </w:r>
    </w:p>
    <w:p w:rsidR="009B5212" w:rsidRPr="009B5212" w:rsidRDefault="009B5212">
      <w:pPr>
        <w:rPr>
          <w:rFonts w:ascii="Arial" w:hAnsi="Arial"/>
          <w:sz w:val="32"/>
          <w:szCs w:val="32"/>
        </w:rPr>
      </w:pPr>
      <w:r w:rsidRPr="009B5212">
        <w:rPr>
          <w:rFonts w:ascii="Arial" w:hAnsi="Arial"/>
          <w:sz w:val="32"/>
          <w:szCs w:val="32"/>
        </w:rPr>
        <w:t xml:space="preserve">“Due process of law is a summarized constitutional guarantee of respect for those personal immunities which, as Mr. Justice Cardozo twice wrote for the Court, are "so rooted in the traditions and conscience of our people as to be ranked as fundamental," Snyder v. Massachusetts, 291 U.S. 97, 105 , or are "implicit in the concept of ordered liberty." </w:t>
      </w:r>
      <w:proofErr w:type="spellStart"/>
      <w:r w:rsidRPr="009B5212">
        <w:rPr>
          <w:rFonts w:ascii="Arial" w:hAnsi="Arial"/>
          <w:sz w:val="32"/>
          <w:szCs w:val="32"/>
        </w:rPr>
        <w:t>Palko</w:t>
      </w:r>
      <w:proofErr w:type="spellEnd"/>
      <w:r w:rsidRPr="009B5212">
        <w:rPr>
          <w:rFonts w:ascii="Arial" w:hAnsi="Arial"/>
          <w:sz w:val="32"/>
          <w:szCs w:val="32"/>
        </w:rPr>
        <w:t xml:space="preserve"> v. </w:t>
      </w:r>
      <w:smartTag w:uri="urn:schemas-microsoft-com:office:smarttags" w:element="State">
        <w:r w:rsidRPr="009B5212">
          <w:rPr>
            <w:rFonts w:ascii="Arial" w:hAnsi="Arial"/>
            <w:sz w:val="32"/>
            <w:szCs w:val="32"/>
          </w:rPr>
          <w:t>Connecticut</w:t>
        </w:r>
      </w:smartTag>
      <w:r w:rsidRPr="009B5212">
        <w:rPr>
          <w:rFonts w:ascii="Arial" w:hAnsi="Arial"/>
          <w:sz w:val="32"/>
          <w:szCs w:val="32"/>
        </w:rPr>
        <w:t xml:space="preserve">, 302 </w:t>
      </w:r>
      <w:smartTag w:uri="urn:schemas-microsoft-com:office:smarttags" w:element="place">
        <w:smartTag w:uri="urn:schemas-microsoft-com:office:smarttags" w:element="country-region">
          <w:r w:rsidRPr="009B5212">
            <w:rPr>
              <w:rFonts w:ascii="Arial" w:hAnsi="Arial"/>
              <w:sz w:val="32"/>
              <w:szCs w:val="32"/>
            </w:rPr>
            <w:t>U.S.</w:t>
          </w:r>
        </w:smartTag>
      </w:smartTag>
      <w:r w:rsidRPr="009B5212">
        <w:rPr>
          <w:rFonts w:ascii="Arial" w:hAnsi="Arial"/>
          <w:sz w:val="32"/>
          <w:szCs w:val="32"/>
        </w:rPr>
        <w:t xml:space="preserve"> 319, 325 “</w:t>
      </w:r>
    </w:p>
    <w:p w:rsidR="009B5212" w:rsidRDefault="009B5212">
      <w:pPr>
        <w:rPr>
          <w:rFonts w:ascii="Arial" w:hAnsi="Arial"/>
          <w:sz w:val="32"/>
          <w:szCs w:val="32"/>
        </w:rPr>
      </w:pPr>
    </w:p>
    <w:p w:rsidR="009B5212" w:rsidRDefault="009B5212">
      <w:pPr>
        <w:rPr>
          <w:rFonts w:ascii="Arial" w:hAnsi="Arial"/>
          <w:sz w:val="32"/>
          <w:szCs w:val="32"/>
        </w:rPr>
      </w:pPr>
      <w:r>
        <w:rPr>
          <w:rFonts w:ascii="Arial" w:hAnsi="Arial"/>
          <w:sz w:val="32"/>
          <w:szCs w:val="32"/>
        </w:rPr>
        <w:t xml:space="preserve">Justice </w:t>
      </w:r>
      <w:proofErr w:type="spellStart"/>
      <w:r>
        <w:rPr>
          <w:rFonts w:ascii="Arial" w:hAnsi="Arial"/>
          <w:sz w:val="32"/>
          <w:szCs w:val="32"/>
        </w:rPr>
        <w:t>Frankfruter</w:t>
      </w:r>
      <w:proofErr w:type="spellEnd"/>
      <w:r>
        <w:rPr>
          <w:rFonts w:ascii="Arial" w:hAnsi="Arial"/>
          <w:sz w:val="32"/>
          <w:szCs w:val="32"/>
        </w:rPr>
        <w:t xml:space="preserve"> then states:</w:t>
      </w:r>
    </w:p>
    <w:p w:rsidR="009B5212" w:rsidRPr="009B5212" w:rsidRDefault="009B5212">
      <w:pPr>
        <w:rPr>
          <w:rFonts w:ascii="Arial" w:hAnsi="Arial"/>
          <w:sz w:val="32"/>
          <w:szCs w:val="32"/>
        </w:rPr>
      </w:pPr>
      <w:r w:rsidRPr="009B5212">
        <w:rPr>
          <w:rFonts w:ascii="Arial" w:hAnsi="Arial"/>
          <w:sz w:val="32"/>
          <w:szCs w:val="32"/>
        </w:rPr>
        <w:t>This is conduct that shocks the conscience</w:t>
      </w:r>
    </w:p>
    <w:sectPr w:rsidR="009B5212" w:rsidRPr="009B52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EA2"/>
    <w:rsid w:val="000039B8"/>
    <w:rsid w:val="00015B13"/>
    <w:rsid w:val="00020E3A"/>
    <w:rsid w:val="00032533"/>
    <w:rsid w:val="00032933"/>
    <w:rsid w:val="00040020"/>
    <w:rsid w:val="00040DB2"/>
    <w:rsid w:val="00041D41"/>
    <w:rsid w:val="00070D14"/>
    <w:rsid w:val="00070E5E"/>
    <w:rsid w:val="0008092D"/>
    <w:rsid w:val="00084062"/>
    <w:rsid w:val="00084719"/>
    <w:rsid w:val="000852CE"/>
    <w:rsid w:val="000903FD"/>
    <w:rsid w:val="00092C98"/>
    <w:rsid w:val="000B6BE3"/>
    <w:rsid w:val="000C3199"/>
    <w:rsid w:val="000C3681"/>
    <w:rsid w:val="000C72F5"/>
    <w:rsid w:val="000D13EB"/>
    <w:rsid w:val="000D4185"/>
    <w:rsid w:val="000D5FCA"/>
    <w:rsid w:val="000D61F7"/>
    <w:rsid w:val="000D6659"/>
    <w:rsid w:val="000D7991"/>
    <w:rsid w:val="000E52D5"/>
    <w:rsid w:val="00111955"/>
    <w:rsid w:val="00114766"/>
    <w:rsid w:val="001250B0"/>
    <w:rsid w:val="00131535"/>
    <w:rsid w:val="001463F0"/>
    <w:rsid w:val="001562EE"/>
    <w:rsid w:val="00166252"/>
    <w:rsid w:val="001730CC"/>
    <w:rsid w:val="00175A5E"/>
    <w:rsid w:val="00191F06"/>
    <w:rsid w:val="001A5CDF"/>
    <w:rsid w:val="001B41C5"/>
    <w:rsid w:val="001D50C6"/>
    <w:rsid w:val="001E18C2"/>
    <w:rsid w:val="001E7713"/>
    <w:rsid w:val="001F0D2E"/>
    <w:rsid w:val="001F42CA"/>
    <w:rsid w:val="001F741B"/>
    <w:rsid w:val="00201351"/>
    <w:rsid w:val="00201E60"/>
    <w:rsid w:val="00203FE1"/>
    <w:rsid w:val="002136D3"/>
    <w:rsid w:val="00250B09"/>
    <w:rsid w:val="00260612"/>
    <w:rsid w:val="00270246"/>
    <w:rsid w:val="00271382"/>
    <w:rsid w:val="002A4873"/>
    <w:rsid w:val="002A51AB"/>
    <w:rsid w:val="002A69D0"/>
    <w:rsid w:val="002A7EEB"/>
    <w:rsid w:val="002B6C6B"/>
    <w:rsid w:val="002B7825"/>
    <w:rsid w:val="002C12C1"/>
    <w:rsid w:val="002D2DD3"/>
    <w:rsid w:val="002E2B2A"/>
    <w:rsid w:val="002E6F62"/>
    <w:rsid w:val="002F227B"/>
    <w:rsid w:val="002F35E3"/>
    <w:rsid w:val="002F47E2"/>
    <w:rsid w:val="00305CA0"/>
    <w:rsid w:val="0032320D"/>
    <w:rsid w:val="00327F8E"/>
    <w:rsid w:val="00330E02"/>
    <w:rsid w:val="003342A0"/>
    <w:rsid w:val="00334A77"/>
    <w:rsid w:val="003371CD"/>
    <w:rsid w:val="0034202C"/>
    <w:rsid w:val="00343977"/>
    <w:rsid w:val="00346B03"/>
    <w:rsid w:val="00347D92"/>
    <w:rsid w:val="00366C11"/>
    <w:rsid w:val="00366CCB"/>
    <w:rsid w:val="00371661"/>
    <w:rsid w:val="00377DE9"/>
    <w:rsid w:val="00386AA4"/>
    <w:rsid w:val="003908D2"/>
    <w:rsid w:val="00393076"/>
    <w:rsid w:val="00397A23"/>
    <w:rsid w:val="003A0F72"/>
    <w:rsid w:val="003A45AE"/>
    <w:rsid w:val="003A7FC3"/>
    <w:rsid w:val="003C2EAD"/>
    <w:rsid w:val="003C4664"/>
    <w:rsid w:val="003C6B45"/>
    <w:rsid w:val="00411220"/>
    <w:rsid w:val="004125EF"/>
    <w:rsid w:val="00415820"/>
    <w:rsid w:val="00420181"/>
    <w:rsid w:val="0042132A"/>
    <w:rsid w:val="00421A68"/>
    <w:rsid w:val="004228CF"/>
    <w:rsid w:val="00427F77"/>
    <w:rsid w:val="004326FD"/>
    <w:rsid w:val="00433921"/>
    <w:rsid w:val="00440CB1"/>
    <w:rsid w:val="00445ADE"/>
    <w:rsid w:val="00461DBE"/>
    <w:rsid w:val="00464598"/>
    <w:rsid w:val="00465ED9"/>
    <w:rsid w:val="00482CEC"/>
    <w:rsid w:val="004924BC"/>
    <w:rsid w:val="004A1369"/>
    <w:rsid w:val="004A3876"/>
    <w:rsid w:val="004A7F46"/>
    <w:rsid w:val="004B7B86"/>
    <w:rsid w:val="004C234E"/>
    <w:rsid w:val="004C617E"/>
    <w:rsid w:val="004D1AE3"/>
    <w:rsid w:val="004D20B6"/>
    <w:rsid w:val="004E0346"/>
    <w:rsid w:val="004E290F"/>
    <w:rsid w:val="004E7E90"/>
    <w:rsid w:val="004F4D15"/>
    <w:rsid w:val="005271EA"/>
    <w:rsid w:val="00552DCB"/>
    <w:rsid w:val="00553030"/>
    <w:rsid w:val="005572CD"/>
    <w:rsid w:val="00564324"/>
    <w:rsid w:val="00566E9B"/>
    <w:rsid w:val="005741F7"/>
    <w:rsid w:val="00581C09"/>
    <w:rsid w:val="00586714"/>
    <w:rsid w:val="005911F0"/>
    <w:rsid w:val="00592262"/>
    <w:rsid w:val="00592355"/>
    <w:rsid w:val="005A6625"/>
    <w:rsid w:val="005A7D23"/>
    <w:rsid w:val="005B258C"/>
    <w:rsid w:val="005C0DF7"/>
    <w:rsid w:val="005C7D80"/>
    <w:rsid w:val="005D1789"/>
    <w:rsid w:val="005D3BD8"/>
    <w:rsid w:val="005D4226"/>
    <w:rsid w:val="005E0979"/>
    <w:rsid w:val="005E1169"/>
    <w:rsid w:val="005F1673"/>
    <w:rsid w:val="00600CB5"/>
    <w:rsid w:val="0060116B"/>
    <w:rsid w:val="00601234"/>
    <w:rsid w:val="00602667"/>
    <w:rsid w:val="00603FF7"/>
    <w:rsid w:val="00622EF7"/>
    <w:rsid w:val="006364BD"/>
    <w:rsid w:val="00637ADA"/>
    <w:rsid w:val="00670CDD"/>
    <w:rsid w:val="006810CC"/>
    <w:rsid w:val="00684304"/>
    <w:rsid w:val="00693933"/>
    <w:rsid w:val="006B6D98"/>
    <w:rsid w:val="006C0863"/>
    <w:rsid w:val="006D1824"/>
    <w:rsid w:val="006D2160"/>
    <w:rsid w:val="006E27FD"/>
    <w:rsid w:val="007158BB"/>
    <w:rsid w:val="00732BE4"/>
    <w:rsid w:val="0075321B"/>
    <w:rsid w:val="0075630C"/>
    <w:rsid w:val="007566D3"/>
    <w:rsid w:val="00756C96"/>
    <w:rsid w:val="00757EEF"/>
    <w:rsid w:val="00765991"/>
    <w:rsid w:val="00767C3C"/>
    <w:rsid w:val="00781C0B"/>
    <w:rsid w:val="00782FB0"/>
    <w:rsid w:val="00794779"/>
    <w:rsid w:val="00795D03"/>
    <w:rsid w:val="007A0970"/>
    <w:rsid w:val="007B2FD9"/>
    <w:rsid w:val="007B349A"/>
    <w:rsid w:val="007C3018"/>
    <w:rsid w:val="007C43E0"/>
    <w:rsid w:val="007E44FC"/>
    <w:rsid w:val="00811C50"/>
    <w:rsid w:val="008136DE"/>
    <w:rsid w:val="00832D23"/>
    <w:rsid w:val="0083347B"/>
    <w:rsid w:val="00842BD5"/>
    <w:rsid w:val="008445B1"/>
    <w:rsid w:val="008520B3"/>
    <w:rsid w:val="00864A2F"/>
    <w:rsid w:val="00866855"/>
    <w:rsid w:val="008672CA"/>
    <w:rsid w:val="00875A6F"/>
    <w:rsid w:val="00876E79"/>
    <w:rsid w:val="00883F79"/>
    <w:rsid w:val="00895FA0"/>
    <w:rsid w:val="00897A62"/>
    <w:rsid w:val="00897A9E"/>
    <w:rsid w:val="008C2CE1"/>
    <w:rsid w:val="008D30E7"/>
    <w:rsid w:val="008F5FFA"/>
    <w:rsid w:val="008F7BD7"/>
    <w:rsid w:val="00910623"/>
    <w:rsid w:val="0091176C"/>
    <w:rsid w:val="00912689"/>
    <w:rsid w:val="009205B4"/>
    <w:rsid w:val="00921D9B"/>
    <w:rsid w:val="00924E25"/>
    <w:rsid w:val="0092524B"/>
    <w:rsid w:val="00932B80"/>
    <w:rsid w:val="009362FA"/>
    <w:rsid w:val="00945293"/>
    <w:rsid w:val="00951DAE"/>
    <w:rsid w:val="009A69B4"/>
    <w:rsid w:val="009A7833"/>
    <w:rsid w:val="009B35B5"/>
    <w:rsid w:val="009B5212"/>
    <w:rsid w:val="009C0FDC"/>
    <w:rsid w:val="009C6FCF"/>
    <w:rsid w:val="009C73CE"/>
    <w:rsid w:val="009D0CFC"/>
    <w:rsid w:val="009E3ED0"/>
    <w:rsid w:val="00A17051"/>
    <w:rsid w:val="00A310FB"/>
    <w:rsid w:val="00A3519E"/>
    <w:rsid w:val="00A3770D"/>
    <w:rsid w:val="00A53232"/>
    <w:rsid w:val="00A540BC"/>
    <w:rsid w:val="00A5674F"/>
    <w:rsid w:val="00A650E5"/>
    <w:rsid w:val="00A85E64"/>
    <w:rsid w:val="00A9278F"/>
    <w:rsid w:val="00A95AEC"/>
    <w:rsid w:val="00AA1B67"/>
    <w:rsid w:val="00AA5497"/>
    <w:rsid w:val="00AB5C68"/>
    <w:rsid w:val="00AC1DC5"/>
    <w:rsid w:val="00AD46FD"/>
    <w:rsid w:val="00AD7410"/>
    <w:rsid w:val="00AE0740"/>
    <w:rsid w:val="00AE0A49"/>
    <w:rsid w:val="00AF36B8"/>
    <w:rsid w:val="00AF5453"/>
    <w:rsid w:val="00B04F9B"/>
    <w:rsid w:val="00B17CB6"/>
    <w:rsid w:val="00B25F81"/>
    <w:rsid w:val="00B31F0E"/>
    <w:rsid w:val="00B43848"/>
    <w:rsid w:val="00B4717D"/>
    <w:rsid w:val="00B471D8"/>
    <w:rsid w:val="00B5192B"/>
    <w:rsid w:val="00B54EE6"/>
    <w:rsid w:val="00B5665E"/>
    <w:rsid w:val="00B57125"/>
    <w:rsid w:val="00B7100D"/>
    <w:rsid w:val="00B844A3"/>
    <w:rsid w:val="00B91D74"/>
    <w:rsid w:val="00B92899"/>
    <w:rsid w:val="00B93FD5"/>
    <w:rsid w:val="00BC1A5D"/>
    <w:rsid w:val="00BD399E"/>
    <w:rsid w:val="00BD6223"/>
    <w:rsid w:val="00BE23C8"/>
    <w:rsid w:val="00BE739C"/>
    <w:rsid w:val="00BF7D4B"/>
    <w:rsid w:val="00C038C6"/>
    <w:rsid w:val="00C1515E"/>
    <w:rsid w:val="00C17D1E"/>
    <w:rsid w:val="00C24167"/>
    <w:rsid w:val="00C30EA2"/>
    <w:rsid w:val="00C44111"/>
    <w:rsid w:val="00C448C5"/>
    <w:rsid w:val="00C55E6B"/>
    <w:rsid w:val="00C56EF1"/>
    <w:rsid w:val="00C63F68"/>
    <w:rsid w:val="00C67B9F"/>
    <w:rsid w:val="00C709E3"/>
    <w:rsid w:val="00C7498E"/>
    <w:rsid w:val="00C817FA"/>
    <w:rsid w:val="00C86A89"/>
    <w:rsid w:val="00C877EF"/>
    <w:rsid w:val="00CA2CFC"/>
    <w:rsid w:val="00CB7F90"/>
    <w:rsid w:val="00CC1D6B"/>
    <w:rsid w:val="00CC2CDE"/>
    <w:rsid w:val="00CE0740"/>
    <w:rsid w:val="00CE1E40"/>
    <w:rsid w:val="00CE3C58"/>
    <w:rsid w:val="00CF3399"/>
    <w:rsid w:val="00D04A78"/>
    <w:rsid w:val="00D13EA7"/>
    <w:rsid w:val="00D15521"/>
    <w:rsid w:val="00D23531"/>
    <w:rsid w:val="00D240F9"/>
    <w:rsid w:val="00D333CA"/>
    <w:rsid w:val="00D33503"/>
    <w:rsid w:val="00D3487B"/>
    <w:rsid w:val="00D3639D"/>
    <w:rsid w:val="00D45B2E"/>
    <w:rsid w:val="00D5540C"/>
    <w:rsid w:val="00D577AA"/>
    <w:rsid w:val="00D643E0"/>
    <w:rsid w:val="00D72C91"/>
    <w:rsid w:val="00D759AE"/>
    <w:rsid w:val="00D76A4F"/>
    <w:rsid w:val="00D97533"/>
    <w:rsid w:val="00DA5922"/>
    <w:rsid w:val="00DB3034"/>
    <w:rsid w:val="00DB393E"/>
    <w:rsid w:val="00DB59DE"/>
    <w:rsid w:val="00DD5597"/>
    <w:rsid w:val="00DE0573"/>
    <w:rsid w:val="00DE7ED8"/>
    <w:rsid w:val="00DF253A"/>
    <w:rsid w:val="00DF38EF"/>
    <w:rsid w:val="00DF3FE4"/>
    <w:rsid w:val="00DF7FA4"/>
    <w:rsid w:val="00E11FC7"/>
    <w:rsid w:val="00E17390"/>
    <w:rsid w:val="00E231E2"/>
    <w:rsid w:val="00E30EA7"/>
    <w:rsid w:val="00E326C4"/>
    <w:rsid w:val="00E42CFD"/>
    <w:rsid w:val="00E50932"/>
    <w:rsid w:val="00E535CD"/>
    <w:rsid w:val="00E55366"/>
    <w:rsid w:val="00E679C2"/>
    <w:rsid w:val="00E77EAD"/>
    <w:rsid w:val="00E85902"/>
    <w:rsid w:val="00E90185"/>
    <w:rsid w:val="00E97CB5"/>
    <w:rsid w:val="00EB0BF5"/>
    <w:rsid w:val="00EB7B1E"/>
    <w:rsid w:val="00EC1039"/>
    <w:rsid w:val="00EC5AE1"/>
    <w:rsid w:val="00EC6216"/>
    <w:rsid w:val="00EE022D"/>
    <w:rsid w:val="00EE6B60"/>
    <w:rsid w:val="00EF2F93"/>
    <w:rsid w:val="00F16B2A"/>
    <w:rsid w:val="00F23102"/>
    <w:rsid w:val="00F23720"/>
    <w:rsid w:val="00F242ED"/>
    <w:rsid w:val="00F251C0"/>
    <w:rsid w:val="00F25B47"/>
    <w:rsid w:val="00F31643"/>
    <w:rsid w:val="00F326E2"/>
    <w:rsid w:val="00F34F5C"/>
    <w:rsid w:val="00F547D5"/>
    <w:rsid w:val="00F604E0"/>
    <w:rsid w:val="00F651F6"/>
    <w:rsid w:val="00F719B1"/>
    <w:rsid w:val="00F75404"/>
    <w:rsid w:val="00F83BF0"/>
    <w:rsid w:val="00F90506"/>
    <w:rsid w:val="00F94127"/>
    <w:rsid w:val="00F962E7"/>
    <w:rsid w:val="00FB5FB5"/>
    <w:rsid w:val="00FB7513"/>
    <w:rsid w:val="00FD3409"/>
    <w:rsid w:val="00FD495B"/>
    <w:rsid w:val="00FD5AD4"/>
    <w:rsid w:val="00FE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color w:val="0000FF"/>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color w:val="0000FF"/>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Twining</vt:lpstr>
    </vt:vector>
  </TitlesOfParts>
  <Company>Microsoft</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Twining</dc:title>
  <dc:creator>Alan Sager</dc:creator>
  <cp:lastModifiedBy>Alan</cp:lastModifiedBy>
  <cp:revision>2</cp:revision>
  <dcterms:created xsi:type="dcterms:W3CDTF">2013-08-15T23:05:00Z</dcterms:created>
  <dcterms:modified xsi:type="dcterms:W3CDTF">2013-08-15T23:05:00Z</dcterms:modified>
</cp:coreProperties>
</file>