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25" w:rsidRP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b/>
          <w:sz w:val="32"/>
          <w:szCs w:val="32"/>
        </w:rPr>
      </w:pPr>
      <w:proofErr w:type="spellStart"/>
      <w:r w:rsidRPr="00F96325">
        <w:rPr>
          <w:rFonts w:cs="Arial"/>
          <w:b/>
          <w:sz w:val="32"/>
          <w:szCs w:val="32"/>
        </w:rPr>
        <w:t>Meyer</w:t>
      </w:r>
      <w:proofErr w:type="gramStart"/>
      <w:r w:rsidRPr="00F96325">
        <w:rPr>
          <w:rFonts w:cs="Arial"/>
          <w:b/>
          <w:sz w:val="32"/>
          <w:szCs w:val="32"/>
        </w:rPr>
        <w:t>:quote</w:t>
      </w:r>
      <w:proofErr w:type="spellEnd"/>
      <w:proofErr w:type="gramEnd"/>
      <w:r w:rsidRPr="00F96325">
        <w:rPr>
          <w:rFonts w:cs="Arial"/>
          <w:b/>
          <w:sz w:val="32"/>
          <w:szCs w:val="32"/>
        </w:rPr>
        <w:t xml:space="preserve"> </w:t>
      </w:r>
    </w:p>
    <w:p w:rsidR="00F96325" w:rsidRP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 w:rsidRPr="00F96325">
        <w:rPr>
          <w:rFonts w:cs="Arial"/>
          <w:sz w:val="32"/>
          <w:szCs w:val="32"/>
        </w:rPr>
        <w:t>Without doubt, it (term "liberty" in 14th</w:t>
      </w:r>
      <w:proofErr w:type="gramStart"/>
      <w:r w:rsidRPr="00F96325">
        <w:rPr>
          <w:rFonts w:cs="Arial"/>
          <w:sz w:val="32"/>
          <w:szCs w:val="32"/>
        </w:rPr>
        <w:t>)denotes</w:t>
      </w:r>
      <w:proofErr w:type="gramEnd"/>
      <w:r w:rsidRPr="00F96325">
        <w:rPr>
          <w:rFonts w:cs="Arial"/>
          <w:sz w:val="32"/>
          <w:szCs w:val="32"/>
        </w:rPr>
        <w:t xml:space="preserve"> not merely</w:t>
      </w:r>
    </w:p>
    <w:p w:rsidR="00F96325" w:rsidRP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proofErr w:type="gramStart"/>
      <w:r w:rsidRPr="00F96325">
        <w:rPr>
          <w:rFonts w:cs="Arial"/>
          <w:sz w:val="32"/>
          <w:szCs w:val="32"/>
        </w:rPr>
        <w:t>freedom</w:t>
      </w:r>
      <w:proofErr w:type="gramEnd"/>
      <w:r w:rsidRPr="00F96325">
        <w:rPr>
          <w:rFonts w:cs="Arial"/>
          <w:sz w:val="32"/>
          <w:szCs w:val="32"/>
        </w:rPr>
        <w:t xml:space="preserve"> from bodily restraint but also the right of the individual to</w:t>
      </w:r>
    </w:p>
    <w:p w:rsidR="00F96325" w:rsidRP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proofErr w:type="gramStart"/>
      <w:r w:rsidRPr="00F96325">
        <w:rPr>
          <w:rFonts w:cs="Arial"/>
          <w:sz w:val="32"/>
          <w:szCs w:val="32"/>
        </w:rPr>
        <w:t>contract</w:t>
      </w:r>
      <w:proofErr w:type="gramEnd"/>
      <w:r w:rsidRPr="00F96325">
        <w:rPr>
          <w:rFonts w:cs="Arial"/>
          <w:sz w:val="32"/>
          <w:szCs w:val="32"/>
        </w:rPr>
        <w:t>, to engage in any of the common occupations of life, to</w:t>
      </w:r>
    </w:p>
    <w:p w:rsidR="00F96325" w:rsidRP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proofErr w:type="gramStart"/>
      <w:r w:rsidRPr="00F96325">
        <w:rPr>
          <w:rFonts w:cs="Arial"/>
          <w:sz w:val="32"/>
          <w:szCs w:val="32"/>
        </w:rPr>
        <w:t>acquire</w:t>
      </w:r>
      <w:proofErr w:type="gramEnd"/>
      <w:r w:rsidRPr="00F96325">
        <w:rPr>
          <w:rFonts w:cs="Arial"/>
          <w:sz w:val="32"/>
          <w:szCs w:val="32"/>
        </w:rPr>
        <w:t xml:space="preserve"> useful knowledge, to marry, establish a home and bring up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children, to worship God according to the dictates of his own</w:t>
      </w:r>
      <w:r w:rsidRPr="00F96325">
        <w:rPr>
          <w:rFonts w:cs="Arial"/>
          <w:sz w:val="32"/>
          <w:szCs w:val="32"/>
        </w:rPr>
        <w:t xml:space="preserve"> c</w:t>
      </w:r>
      <w:r w:rsidRPr="00F96325">
        <w:rPr>
          <w:rFonts w:cs="Arial"/>
          <w:sz w:val="32"/>
          <w:szCs w:val="32"/>
        </w:rPr>
        <w:t>onscience, and generally to enjoy those privileges long recognized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at common law as essential to the orderly pursuit of happiness by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free men.</w:t>
      </w:r>
    </w:p>
    <w:p w:rsid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b/>
          <w:sz w:val="32"/>
          <w:szCs w:val="32"/>
        </w:rPr>
      </w:pPr>
    </w:p>
    <w:p w:rsidR="00F96325" w:rsidRP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b/>
          <w:sz w:val="32"/>
          <w:szCs w:val="32"/>
        </w:rPr>
      </w:pPr>
      <w:r w:rsidRPr="00F96325">
        <w:rPr>
          <w:rFonts w:cs="Arial"/>
          <w:b/>
          <w:sz w:val="32"/>
          <w:szCs w:val="32"/>
        </w:rPr>
        <w:t>Pierce quotes</w:t>
      </w:r>
    </w:p>
    <w:p w:rsidR="00531801" w:rsidRPr="00F96325" w:rsidRDefault="00F96325" w:rsidP="00F96325">
      <w:pPr>
        <w:autoSpaceDE w:val="0"/>
        <w:autoSpaceDN w:val="0"/>
        <w:adjustRightInd w:val="0"/>
        <w:spacing w:after="0"/>
        <w:jc w:val="both"/>
        <w:rPr>
          <w:rFonts w:cs="Arial"/>
          <w:sz w:val="32"/>
          <w:szCs w:val="32"/>
        </w:rPr>
      </w:pPr>
      <w:r w:rsidRPr="00F96325">
        <w:rPr>
          <w:rFonts w:cs="Arial"/>
          <w:sz w:val="32"/>
          <w:szCs w:val="32"/>
        </w:rPr>
        <w:t>No question is raised concerning the power of the State reasonably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to regulate all schools, to inspect, supervise and examine them, their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teachers and pupils; to require that all children of proper age attend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some school, that teachers shall be of good moral character and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patriotic disposition, that certain studies plainly essential to good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citizenship must be taught, and that nothing be taught which is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manifestly inimical to the public welfare...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Under the doctrine of</w:t>
      </w:r>
      <w:r w:rsidRPr="00F96325">
        <w:rPr>
          <w:rFonts w:cs="Arial"/>
          <w:sz w:val="32"/>
          <w:szCs w:val="32"/>
        </w:rPr>
        <w:t xml:space="preserve"> </w:t>
      </w:r>
      <w:proofErr w:type="spellStart"/>
      <w:r w:rsidRPr="00F96325">
        <w:rPr>
          <w:rFonts w:cs="Arial"/>
          <w:sz w:val="32"/>
          <w:szCs w:val="32"/>
          <w:u w:val="single"/>
        </w:rPr>
        <w:t>Mever</w:t>
      </w:r>
      <w:proofErr w:type="spellEnd"/>
      <w:r w:rsidRPr="00F96325">
        <w:rPr>
          <w:rFonts w:cs="Arial"/>
          <w:sz w:val="32"/>
          <w:szCs w:val="32"/>
          <w:u w:val="single"/>
        </w:rPr>
        <w:t xml:space="preserve"> v. Nebraska</w:t>
      </w:r>
      <w:r w:rsidRPr="00F96325">
        <w:rPr>
          <w:rFonts w:cs="Arial"/>
          <w:sz w:val="32"/>
          <w:szCs w:val="32"/>
        </w:rPr>
        <w:t>, 262 U.S. 390, we think it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entirely plain that the Act of 1922 unreasonably interferes with the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liberty of parents and guardians to direct the upbringing and</w:t>
      </w:r>
      <w:r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education of children under their control. As often heretofore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pointed out, rights guaranteed by the Constitution may not be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abridged by legislation which has no reasonable relation to some</w:t>
      </w:r>
      <w:r w:rsidRPr="00F96325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purpose within the competency of the </w:t>
      </w:r>
      <w:bookmarkStart w:id="0" w:name="_GoBack"/>
      <w:bookmarkEnd w:id="0"/>
      <w:r w:rsidRPr="00F96325">
        <w:rPr>
          <w:rFonts w:cs="Arial"/>
          <w:sz w:val="32"/>
          <w:szCs w:val="32"/>
        </w:rPr>
        <w:t>State. The fundamental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theory of liberty upon which all governments in this Union repose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excludes any general power of the State to standardize its children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by forcing them to accept instruction from public teachers only.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The child is not the mere creature of the State; those who nurture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him and direct his destiny have the right, coupled with the high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duty, to recognize and prepare</w:t>
      </w:r>
      <w:r w:rsidRPr="00F96325">
        <w:rPr>
          <w:rFonts w:cs="Arial"/>
          <w:sz w:val="32"/>
          <w:szCs w:val="32"/>
        </w:rPr>
        <w:t xml:space="preserve"> </w:t>
      </w:r>
      <w:r w:rsidRPr="00F96325">
        <w:rPr>
          <w:rFonts w:cs="Arial"/>
          <w:sz w:val="32"/>
          <w:szCs w:val="32"/>
        </w:rPr>
        <w:t>him for additional obligations</w:t>
      </w:r>
    </w:p>
    <w:sectPr w:rsidR="00531801" w:rsidRPr="00F9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5"/>
    <w:rsid w:val="00100A64"/>
    <w:rsid w:val="00531801"/>
    <w:rsid w:val="00F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64"/>
  </w:style>
  <w:style w:type="paragraph" w:styleId="Heading1">
    <w:name w:val="heading 1"/>
    <w:basedOn w:val="Normal"/>
    <w:next w:val="Normal"/>
    <w:link w:val="Heading1Char"/>
    <w:uiPriority w:val="9"/>
    <w:qFormat/>
    <w:rsid w:val="00100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0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00A64"/>
    <w:rPr>
      <w:b/>
      <w:bCs/>
    </w:rPr>
  </w:style>
  <w:style w:type="character" w:styleId="Emphasis">
    <w:name w:val="Emphasis"/>
    <w:uiPriority w:val="20"/>
    <w:qFormat/>
    <w:rsid w:val="00100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00A64"/>
    <w:pPr>
      <w:spacing w:after="0"/>
    </w:pPr>
  </w:style>
  <w:style w:type="paragraph" w:styleId="ListParagraph">
    <w:name w:val="List Paragraph"/>
    <w:basedOn w:val="Normal"/>
    <w:uiPriority w:val="34"/>
    <w:qFormat/>
    <w:rsid w:val="00100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0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0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64"/>
    <w:rPr>
      <w:b/>
      <w:bCs/>
      <w:i/>
      <w:iCs/>
    </w:rPr>
  </w:style>
  <w:style w:type="character" w:styleId="SubtleEmphasis">
    <w:name w:val="Subtle Emphasis"/>
    <w:uiPriority w:val="19"/>
    <w:qFormat/>
    <w:rsid w:val="00100A64"/>
    <w:rPr>
      <w:i/>
      <w:iCs/>
    </w:rPr>
  </w:style>
  <w:style w:type="character" w:styleId="IntenseEmphasis">
    <w:name w:val="Intense Emphasis"/>
    <w:uiPriority w:val="21"/>
    <w:qFormat/>
    <w:rsid w:val="00100A64"/>
    <w:rPr>
      <w:b/>
      <w:bCs/>
    </w:rPr>
  </w:style>
  <w:style w:type="character" w:styleId="SubtleReference">
    <w:name w:val="Subtle Reference"/>
    <w:uiPriority w:val="31"/>
    <w:qFormat/>
    <w:rsid w:val="00100A64"/>
    <w:rPr>
      <w:smallCaps/>
    </w:rPr>
  </w:style>
  <w:style w:type="character" w:styleId="IntenseReference">
    <w:name w:val="Intense Reference"/>
    <w:uiPriority w:val="32"/>
    <w:qFormat/>
    <w:rsid w:val="00100A64"/>
    <w:rPr>
      <w:smallCaps/>
      <w:spacing w:val="5"/>
      <w:u w:val="single"/>
    </w:rPr>
  </w:style>
  <w:style w:type="character" w:styleId="BookTitle">
    <w:name w:val="Book Title"/>
    <w:uiPriority w:val="33"/>
    <w:qFormat/>
    <w:rsid w:val="00100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A6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64"/>
  </w:style>
  <w:style w:type="paragraph" w:styleId="Heading1">
    <w:name w:val="heading 1"/>
    <w:basedOn w:val="Normal"/>
    <w:next w:val="Normal"/>
    <w:link w:val="Heading1Char"/>
    <w:uiPriority w:val="9"/>
    <w:qFormat/>
    <w:rsid w:val="00100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0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00A64"/>
    <w:rPr>
      <w:b/>
      <w:bCs/>
    </w:rPr>
  </w:style>
  <w:style w:type="character" w:styleId="Emphasis">
    <w:name w:val="Emphasis"/>
    <w:uiPriority w:val="20"/>
    <w:qFormat/>
    <w:rsid w:val="00100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00A64"/>
    <w:pPr>
      <w:spacing w:after="0"/>
    </w:pPr>
  </w:style>
  <w:style w:type="paragraph" w:styleId="ListParagraph">
    <w:name w:val="List Paragraph"/>
    <w:basedOn w:val="Normal"/>
    <w:uiPriority w:val="34"/>
    <w:qFormat/>
    <w:rsid w:val="00100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0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0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64"/>
    <w:rPr>
      <w:b/>
      <w:bCs/>
      <w:i/>
      <w:iCs/>
    </w:rPr>
  </w:style>
  <w:style w:type="character" w:styleId="SubtleEmphasis">
    <w:name w:val="Subtle Emphasis"/>
    <w:uiPriority w:val="19"/>
    <w:qFormat/>
    <w:rsid w:val="00100A64"/>
    <w:rPr>
      <w:i/>
      <w:iCs/>
    </w:rPr>
  </w:style>
  <w:style w:type="character" w:styleId="IntenseEmphasis">
    <w:name w:val="Intense Emphasis"/>
    <w:uiPriority w:val="21"/>
    <w:qFormat/>
    <w:rsid w:val="00100A64"/>
    <w:rPr>
      <w:b/>
      <w:bCs/>
    </w:rPr>
  </w:style>
  <w:style w:type="character" w:styleId="SubtleReference">
    <w:name w:val="Subtle Reference"/>
    <w:uiPriority w:val="31"/>
    <w:qFormat/>
    <w:rsid w:val="00100A64"/>
    <w:rPr>
      <w:smallCaps/>
    </w:rPr>
  </w:style>
  <w:style w:type="character" w:styleId="IntenseReference">
    <w:name w:val="Intense Reference"/>
    <w:uiPriority w:val="32"/>
    <w:qFormat/>
    <w:rsid w:val="00100A64"/>
    <w:rPr>
      <w:smallCaps/>
      <w:spacing w:val="5"/>
      <w:u w:val="single"/>
    </w:rPr>
  </w:style>
  <w:style w:type="character" w:styleId="BookTitle">
    <w:name w:val="Book Title"/>
    <w:uiPriority w:val="33"/>
    <w:qFormat/>
    <w:rsid w:val="00100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A6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2013-09-09T01:38:00Z</dcterms:created>
  <dcterms:modified xsi:type="dcterms:W3CDTF">2013-09-09T01:43:00Z</dcterms:modified>
</cp:coreProperties>
</file>