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78" w:rsidRPr="005D0278" w:rsidRDefault="005D0278" w:rsidP="005D0278">
      <w:pPr>
        <w:jc w:val="center"/>
        <w:rPr>
          <w:rFonts w:ascii="Arial" w:hAnsi="Arial" w:cs="Arial"/>
          <w:b/>
          <w:sz w:val="28"/>
          <w:szCs w:val="28"/>
        </w:rPr>
      </w:pPr>
      <w:r w:rsidRPr="005D0278">
        <w:rPr>
          <w:rFonts w:ascii="Arial" w:hAnsi="Arial" w:cs="Arial"/>
          <w:b/>
          <w:sz w:val="28"/>
          <w:szCs w:val="28"/>
        </w:rPr>
        <w:t>Calder v. Bull</w:t>
      </w:r>
    </w:p>
    <w:p w:rsidR="005D0278" w:rsidRPr="005D0278" w:rsidRDefault="005D0278">
      <w:pPr>
        <w:rPr>
          <w:rFonts w:ascii="Arial" w:hAnsi="Arial" w:cs="Arial"/>
          <w:sz w:val="24"/>
          <w:szCs w:val="24"/>
        </w:rPr>
      </w:pPr>
      <w:r w:rsidRPr="005D0278">
        <w:rPr>
          <w:rFonts w:ascii="Arial" w:hAnsi="Arial" w:cs="Arial"/>
          <w:sz w:val="24"/>
          <w:szCs w:val="24"/>
        </w:rPr>
        <w:t>Justice Chase</w:t>
      </w:r>
    </w:p>
    <w:p w:rsidR="005D0278" w:rsidRDefault="005D0278" w:rsidP="005D0278">
      <w:pPr>
        <w:spacing w:before="100" w:beforeAutospacing="1" w:after="100" w:afterAutospacing="1" w:line="240" w:lineRule="auto"/>
        <w:rPr>
          <w:rFonts w:ascii="Arial" w:eastAsia="Times New Roman" w:hAnsi="Arial" w:cs="Arial"/>
          <w:sz w:val="24"/>
          <w:szCs w:val="24"/>
        </w:rPr>
      </w:pPr>
      <w:r w:rsidRPr="005D0278">
        <w:rPr>
          <w:rFonts w:ascii="Arial" w:eastAsia="Times New Roman" w:hAnsi="Arial" w:cs="Arial"/>
          <w:sz w:val="24"/>
          <w:szCs w:val="24"/>
        </w:rPr>
        <w:t xml:space="preserve">. . </w:t>
      </w:r>
      <w:proofErr w:type="gramStart"/>
      <w:r w:rsidRPr="005D0278">
        <w:rPr>
          <w:rFonts w:ascii="Arial" w:eastAsia="Times New Roman" w:hAnsi="Arial" w:cs="Arial"/>
          <w:sz w:val="24"/>
          <w:szCs w:val="24"/>
        </w:rPr>
        <w:t>.</w:t>
      </w:r>
      <w:r w:rsidRPr="00846F6C">
        <w:rPr>
          <w:rFonts w:ascii="Arial" w:eastAsia="Times New Roman" w:hAnsi="Arial" w:cs="Arial"/>
          <w:sz w:val="24"/>
          <w:szCs w:val="24"/>
        </w:rPr>
        <w:t>It</w:t>
      </w:r>
      <w:proofErr w:type="gramEnd"/>
      <w:r w:rsidRPr="00846F6C">
        <w:rPr>
          <w:rFonts w:ascii="Arial" w:eastAsia="Times New Roman" w:hAnsi="Arial" w:cs="Arial"/>
          <w:sz w:val="24"/>
          <w:szCs w:val="24"/>
        </w:rPr>
        <w:t xml:space="preserve"> appears to me a self-evident proposition, that the several State Legislatures retain all the powers of legislation, delegated to them by the State Constitutions; which are not EXPRESSLY taken away by the Constitution of the United States. The establishing courts of justice, the appointment of Judges, and the making regulations for the administration of justice, within each State, according to its laws, on all subjects not entrusted to the Federal Government, appears to me to be the peculiar and exclusive province, and duty of the State Legislatures: All the powers delegated by the people of the United States to the Federal Government are defined, and NO CONSTRUCTIVE powers can be exercised by it, and all the powers that remain in the State Governments are indefinite; except only in the Constitution of Massachusetts. </w:t>
      </w:r>
      <w:r w:rsidRPr="005D0278">
        <w:rPr>
          <w:rFonts w:ascii="Arial" w:eastAsia="Times New Roman" w:hAnsi="Arial" w:cs="Arial"/>
          <w:sz w:val="24"/>
          <w:szCs w:val="24"/>
        </w:rPr>
        <w:t>..</w:t>
      </w:r>
    </w:p>
    <w:p w:rsidR="005D0278" w:rsidRPr="005D0278" w:rsidRDefault="00B81761" w:rsidP="00876A13">
      <w:pPr>
        <w:spacing w:after="0" w:line="240" w:lineRule="auto"/>
        <w:rPr>
          <w:rFonts w:ascii="Arial" w:eastAsia="Times New Roman" w:hAnsi="Arial" w:cs="Arial"/>
          <w:sz w:val="24"/>
          <w:szCs w:val="24"/>
        </w:rPr>
      </w:pPr>
      <w:r>
        <w:rPr>
          <w:rFonts w:ascii="Arial" w:eastAsia="Times New Roman" w:hAnsi="Arial" w:cs="Arial"/>
          <w:sz w:val="24"/>
          <w:szCs w:val="24"/>
        </w:rPr>
        <w:t xml:space="preserve">. . </w:t>
      </w:r>
      <w:proofErr w:type="gramStart"/>
      <w:r>
        <w:rPr>
          <w:rFonts w:ascii="Arial" w:eastAsia="Times New Roman" w:hAnsi="Arial" w:cs="Arial"/>
          <w:sz w:val="24"/>
          <w:szCs w:val="24"/>
        </w:rPr>
        <w:t>.</w:t>
      </w:r>
      <w:r w:rsidRPr="00B81761">
        <w:rPr>
          <w:rFonts w:ascii="Arial" w:eastAsia="Times New Roman" w:hAnsi="Arial" w:cs="Arial"/>
          <w:sz w:val="24"/>
          <w:szCs w:val="24"/>
        </w:rPr>
        <w:t>The</w:t>
      </w:r>
      <w:proofErr w:type="gramEnd"/>
      <w:r w:rsidRPr="00B81761">
        <w:rPr>
          <w:rFonts w:ascii="Arial" w:eastAsia="Times New Roman" w:hAnsi="Arial" w:cs="Arial"/>
          <w:sz w:val="24"/>
          <w:szCs w:val="24"/>
        </w:rPr>
        <w:t xml:space="preserve"> people of the United States erected their Constitutions, or forms of government, to establish justice, to promote the general welfare, to secure the blessings of liberty; and to protect their persons and property from violence. The purposes for which men enter into society will determine the nature and terms of the social compact; and as they are the foundation of the legislative power, they will decide what </w:t>
      </w:r>
      <w:proofErr w:type="gramStart"/>
      <w:r w:rsidRPr="00B81761">
        <w:rPr>
          <w:rFonts w:ascii="Arial" w:eastAsia="Times New Roman" w:hAnsi="Arial" w:cs="Arial"/>
          <w:sz w:val="24"/>
          <w:szCs w:val="24"/>
        </w:rPr>
        <w:t>are the proper objects of it</w:t>
      </w:r>
      <w:proofErr w:type="gramEnd"/>
      <w:r w:rsidRPr="00B81761">
        <w:rPr>
          <w:rFonts w:ascii="Arial" w:eastAsia="Times New Roman" w:hAnsi="Arial" w:cs="Arial"/>
          <w:sz w:val="24"/>
          <w:szCs w:val="24"/>
        </w:rPr>
        <w:t xml:space="preserve">: The nature, and ends of legislative power will limit the exercise of it. This fundamental principle flows from the very nature of our free Republican governments, that no man should be compelled to do what the laws do not require; nor to refrain from acts which the laws permit. There are acts which the Federal, or State, Legislature cannot do, without exceeding their authority. There are certain vital principles in our free Republican governments, which will determine and over-rule an apparent and flagrant abuse of legislative power; as to authorize manifest injustice by positive law; or to take away that security for personal liberty, or private property, for the protection whereof of the government was established. An ACT of the Legislature (for I cannot call it a law) contrary to the great first principles of the social compact, cannot be considered a rightful exercise of legislative authority. The obligation of a law in governments established on express compact, and on republican principles, must be determined by the nature of the power, on which it is founded. </w:t>
      </w:r>
      <w:bookmarkStart w:id="0" w:name="_GoBack"/>
      <w:bookmarkEnd w:id="0"/>
      <w:r w:rsidR="005D0278" w:rsidRPr="005D0278">
        <w:rPr>
          <w:rFonts w:ascii="Arial" w:eastAsia="Times New Roman" w:hAnsi="Arial" w:cs="Arial"/>
          <w:sz w:val="24"/>
          <w:szCs w:val="24"/>
        </w:rPr>
        <w:t xml:space="preserve"> </w:t>
      </w:r>
      <w:proofErr w:type="gramStart"/>
      <w:r w:rsidR="005D0278" w:rsidRPr="005D0278">
        <w:rPr>
          <w:rFonts w:ascii="Arial" w:eastAsia="Times New Roman" w:hAnsi="Arial" w:cs="Arial"/>
          <w:sz w:val="24"/>
          <w:szCs w:val="24"/>
        </w:rPr>
        <w:t>.</w:t>
      </w:r>
      <w:r w:rsidR="005D0278" w:rsidRPr="00846F6C">
        <w:rPr>
          <w:rFonts w:ascii="Arial" w:eastAsia="Times New Roman" w:hAnsi="Arial" w:cs="Arial"/>
          <w:sz w:val="24"/>
          <w:szCs w:val="24"/>
        </w:rPr>
        <w:t>.</w:t>
      </w:r>
      <w:proofErr w:type="gramEnd"/>
      <w:r w:rsidR="005D0278" w:rsidRPr="00846F6C">
        <w:rPr>
          <w:rFonts w:ascii="Arial" w:eastAsia="Times New Roman" w:hAnsi="Arial" w:cs="Arial"/>
          <w:sz w:val="24"/>
          <w:szCs w:val="24"/>
        </w:rPr>
        <w:t xml:space="preserve"> A few instances will suffice to explain what I mean. A law that punished a citizen for an innocent action, or, in other words, for an act, which, when done, was in violation of no existing law; a law that destroys, or impairs, the lawful private contracts of citizens; a law that makes a man a Judge in his own cause; or a law that takes property from A. and gives it to B: It is against all reason and justice, for a people to entrust a Legislature with SUCH powers; and, therefore, it cannot be presumed that they have done it. The genius, the nature, and the spirit, of our State Governments, amount to a prohibition of such acts of legislation; and the general principles of law and reason forbid them. The Legislature may enjoin, permit, forbid, and punish; they may declare new crimes; and establish rules of conduct for all its citizens in future cases; they may command what is right, and prohibit what is wrong; but they cannot change innocence into guilt; or punish innocence as a crime; or violate the right of an antecedent lawful private contract; or the right of private property. To maintain that our Federal, or State, Legislature possesses such powers, if they had not been expressly restrained; would, </w:t>
      </w:r>
      <w:bookmarkStart w:id="1" w:name="389"/>
      <w:r w:rsidR="005D0278" w:rsidRPr="00846F6C">
        <w:rPr>
          <w:rFonts w:ascii="Arial" w:eastAsia="Times New Roman" w:hAnsi="Arial" w:cs="Arial"/>
          <w:color w:val="005500"/>
          <w:sz w:val="24"/>
          <w:szCs w:val="24"/>
        </w:rPr>
        <w:t xml:space="preserve">[3 U.S. 386, 389] </w:t>
      </w:r>
      <w:bookmarkEnd w:id="1"/>
      <w:r w:rsidR="005D0278" w:rsidRPr="00846F6C">
        <w:rPr>
          <w:rFonts w:ascii="Arial" w:eastAsia="Times New Roman" w:hAnsi="Arial" w:cs="Arial"/>
          <w:color w:val="005500"/>
          <w:sz w:val="24"/>
          <w:szCs w:val="24"/>
        </w:rPr>
        <w:t xml:space="preserve">  </w:t>
      </w:r>
      <w:r w:rsidR="005D0278" w:rsidRPr="00846F6C">
        <w:rPr>
          <w:rFonts w:ascii="Arial" w:eastAsia="Times New Roman" w:hAnsi="Arial" w:cs="Arial"/>
          <w:sz w:val="24"/>
          <w:szCs w:val="24"/>
        </w:rPr>
        <w:t xml:space="preserve">in my opinion, be a political heresy, </w:t>
      </w:r>
      <w:r w:rsidR="005D0278" w:rsidRPr="00846F6C">
        <w:rPr>
          <w:rFonts w:ascii="Arial" w:eastAsia="Times New Roman" w:hAnsi="Arial" w:cs="Arial"/>
          <w:sz w:val="24"/>
          <w:szCs w:val="24"/>
        </w:rPr>
        <w:lastRenderedPageBreak/>
        <w:t xml:space="preserve">altogether inadmissible in our free republican governments. All the restrictions contained in the Constitution of the United States on the power of the State Legislatures, were provided in </w:t>
      </w:r>
      <w:proofErr w:type="spellStart"/>
      <w:r w:rsidR="005D0278" w:rsidRPr="00846F6C">
        <w:rPr>
          <w:rFonts w:ascii="Arial" w:eastAsia="Times New Roman" w:hAnsi="Arial" w:cs="Arial"/>
          <w:sz w:val="24"/>
          <w:szCs w:val="24"/>
        </w:rPr>
        <w:t>favour</w:t>
      </w:r>
      <w:proofErr w:type="spellEnd"/>
      <w:r w:rsidR="005D0278" w:rsidRPr="00846F6C">
        <w:rPr>
          <w:rFonts w:ascii="Arial" w:eastAsia="Times New Roman" w:hAnsi="Arial" w:cs="Arial"/>
          <w:sz w:val="24"/>
          <w:szCs w:val="24"/>
        </w:rPr>
        <w:t xml:space="preserve"> of the authority of the Federal Government. The prohibition against their making any ex post facto laws was introduced for greater caution, and very probably arose from the knowledge, that the Parliament of Great Britain claimed and exercised a power to pass such laws, under the denomination of bills of attainder, or bills of pains and penalties; the first inflicting capital, and the other less, punishment. These acts were legislative judgments; and an exercise of judicial power</w:t>
      </w:r>
      <w:r w:rsidR="005D0278" w:rsidRPr="005D0278">
        <w:rPr>
          <w:rFonts w:ascii="Arial" w:eastAsia="Times New Roman" w:hAnsi="Arial" w:cs="Arial"/>
          <w:sz w:val="24"/>
          <w:szCs w:val="24"/>
        </w:rPr>
        <w:t xml:space="preserve"> …</w:t>
      </w:r>
    </w:p>
    <w:p w:rsidR="005D0278" w:rsidRPr="005D0278" w:rsidRDefault="005D0278">
      <w:pPr>
        <w:rPr>
          <w:rFonts w:ascii="Arial" w:eastAsia="Times New Roman" w:hAnsi="Arial" w:cs="Arial"/>
          <w:sz w:val="24"/>
          <w:szCs w:val="24"/>
        </w:rPr>
      </w:pPr>
    </w:p>
    <w:p w:rsidR="005D0278" w:rsidRDefault="005D0278">
      <w:pPr>
        <w:rPr>
          <w:rFonts w:ascii="Arial" w:eastAsia="Times New Roman" w:hAnsi="Arial" w:cs="Arial"/>
          <w:sz w:val="24"/>
          <w:szCs w:val="24"/>
        </w:rPr>
      </w:pPr>
    </w:p>
    <w:p w:rsidR="005D0278" w:rsidRDefault="005D0278">
      <w:pPr>
        <w:rPr>
          <w:rFonts w:ascii="Arial" w:eastAsia="Times New Roman" w:hAnsi="Arial" w:cs="Arial"/>
          <w:sz w:val="24"/>
          <w:szCs w:val="24"/>
        </w:rPr>
      </w:pPr>
    </w:p>
    <w:p w:rsidR="005D0278" w:rsidRDefault="005D0278">
      <w:pPr>
        <w:rPr>
          <w:rFonts w:ascii="Arial" w:eastAsia="Times New Roman" w:hAnsi="Arial" w:cs="Arial"/>
          <w:sz w:val="24"/>
          <w:szCs w:val="24"/>
        </w:rPr>
      </w:pPr>
    </w:p>
    <w:p w:rsidR="005D0278" w:rsidRDefault="005D0278">
      <w:pPr>
        <w:rPr>
          <w:rFonts w:ascii="Arial" w:eastAsia="Times New Roman" w:hAnsi="Arial" w:cs="Arial"/>
          <w:sz w:val="24"/>
          <w:szCs w:val="24"/>
        </w:rPr>
      </w:pPr>
    </w:p>
    <w:p w:rsidR="005D0278" w:rsidRPr="005D0278" w:rsidRDefault="005D0278">
      <w:pPr>
        <w:rPr>
          <w:rFonts w:ascii="Arial" w:eastAsia="Times New Roman" w:hAnsi="Arial" w:cs="Arial"/>
          <w:sz w:val="24"/>
          <w:szCs w:val="24"/>
        </w:rPr>
      </w:pPr>
      <w:r w:rsidRPr="005D0278">
        <w:rPr>
          <w:rFonts w:ascii="Arial" w:eastAsia="Times New Roman" w:hAnsi="Arial" w:cs="Arial"/>
          <w:sz w:val="24"/>
          <w:szCs w:val="24"/>
        </w:rPr>
        <w:t>Justice  Paterson</w:t>
      </w:r>
    </w:p>
    <w:p w:rsidR="005D0278" w:rsidRPr="005D0278" w:rsidRDefault="005D0278">
      <w:pPr>
        <w:rPr>
          <w:rFonts w:ascii="Arial" w:eastAsia="Times New Roman" w:hAnsi="Arial" w:cs="Arial"/>
          <w:sz w:val="24"/>
          <w:szCs w:val="24"/>
        </w:rPr>
      </w:pPr>
    </w:p>
    <w:p w:rsidR="005D0278" w:rsidRPr="00846F6C" w:rsidRDefault="005D0278" w:rsidP="005D0278">
      <w:pPr>
        <w:spacing w:before="100" w:beforeAutospacing="1" w:after="100" w:afterAutospacing="1" w:line="240" w:lineRule="auto"/>
        <w:rPr>
          <w:rFonts w:ascii="Arial" w:eastAsia="Times New Roman" w:hAnsi="Arial" w:cs="Arial"/>
          <w:sz w:val="24"/>
          <w:szCs w:val="24"/>
        </w:rPr>
      </w:pPr>
      <w:r w:rsidRPr="005D0278">
        <w:rPr>
          <w:rFonts w:ascii="Arial" w:eastAsia="Times New Roman" w:hAnsi="Arial" w:cs="Arial"/>
          <w:sz w:val="24"/>
          <w:szCs w:val="24"/>
        </w:rPr>
        <w:t xml:space="preserve">… </w:t>
      </w:r>
      <w:r w:rsidRPr="00846F6C">
        <w:rPr>
          <w:rFonts w:ascii="Arial" w:eastAsia="Times New Roman" w:hAnsi="Arial" w:cs="Arial"/>
          <w:sz w:val="24"/>
          <w:szCs w:val="24"/>
        </w:rPr>
        <w:t xml:space="preserve">In order, therefore, to guard against so great an evil, it has been the policy of all the American states, which have, individually, framed their state constitutions since the revolution, and of the people of the United States, when they framed the Federal Constitution, to define with precision the objects of the legislative power, and to restrain its exercise within marked and settled boundaries. If any act of Congress, or of the Legislature of a state, violates those constitutional provisions, it is unquestionably void; though, I admit, that as the authority to declare it void is of a delicate and awful nature, the Court will never resort to that authority, but in a clear and urgent case. If, on the other hand, the Legislature of the Union, or the Legislature of any member of the Union, shall pass a law, within the general scope of their constitutional power, the Court cannot pronounce it to be void, merely because it is, in their judgment, contrary to the principles of natural justice. The ideas of natural justice are regulated by no fixed standard: the ablest and the purest men have differed upon the subject; and all that the Court could properly say, in such an event, would be, that the Legislature (possessed of an equal right of opinion) had passed an act which, in the opinion of the judges, was inconsistent with the abstract principles of natural justice. There are then but two lights, in which the subject can be viewed: 1st. If the Legislature pursue the authority delegated to them, their acts are valid. 2nd. </w:t>
      </w:r>
      <w:proofErr w:type="gramStart"/>
      <w:r w:rsidRPr="00846F6C">
        <w:rPr>
          <w:rFonts w:ascii="Arial" w:eastAsia="Times New Roman" w:hAnsi="Arial" w:cs="Arial"/>
          <w:sz w:val="24"/>
          <w:szCs w:val="24"/>
        </w:rPr>
        <w:t>If</w:t>
      </w:r>
      <w:proofErr w:type="gramEnd"/>
      <w:r w:rsidRPr="00846F6C">
        <w:rPr>
          <w:rFonts w:ascii="Arial" w:eastAsia="Times New Roman" w:hAnsi="Arial" w:cs="Arial"/>
          <w:sz w:val="24"/>
          <w:szCs w:val="24"/>
        </w:rPr>
        <w:t xml:space="preserve"> they transgress the boundaries of that authority, their acts are invalid. In the former case, they exercise the discretion vested in them by the people, to whom alone they are responsible for the faithful discharge of their trust: but in the latter case, they violate a fundamental law, which must be our guide, whenever we are called upon as judges to determine the validity of a legislative act. </w:t>
      </w:r>
    </w:p>
    <w:p w:rsidR="005D0278" w:rsidRPr="005D0278" w:rsidRDefault="005D0278">
      <w:pPr>
        <w:rPr>
          <w:rFonts w:ascii="Arial" w:hAnsi="Arial" w:cs="Arial"/>
          <w:sz w:val="24"/>
          <w:szCs w:val="24"/>
        </w:rPr>
      </w:pPr>
    </w:p>
    <w:sectPr w:rsidR="005D0278" w:rsidRPr="005D0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78"/>
    <w:rsid w:val="0048042E"/>
    <w:rsid w:val="005D0278"/>
    <w:rsid w:val="00876A13"/>
    <w:rsid w:val="00942C28"/>
    <w:rsid w:val="00B81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BB756-B3B2-4301-9F02-D2A39190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28333">
      <w:bodyDiv w:val="1"/>
      <w:marLeft w:val="0"/>
      <w:marRight w:val="0"/>
      <w:marTop w:val="0"/>
      <w:marBottom w:val="0"/>
      <w:divBdr>
        <w:top w:val="none" w:sz="0" w:space="0" w:color="auto"/>
        <w:left w:val="none" w:sz="0" w:space="0" w:color="auto"/>
        <w:bottom w:val="none" w:sz="0" w:space="0" w:color="auto"/>
        <w:right w:val="none" w:sz="0" w:space="0" w:color="auto"/>
      </w:divBdr>
      <w:divsChild>
        <w:div w:id="203700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2015-08-15T02:47:00Z</dcterms:created>
  <dcterms:modified xsi:type="dcterms:W3CDTF">2015-08-24T03:26:00Z</dcterms:modified>
</cp:coreProperties>
</file>